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BF" w:rsidRDefault="007D6915">
      <w:pPr>
        <w:spacing w:after="0" w:line="259" w:lineRule="auto"/>
        <w:ind w:left="0" w:right="0" w:firstLine="0"/>
      </w:pPr>
      <w:r>
        <w:rPr>
          <w:sz w:val="36"/>
        </w:rPr>
        <w:t>Meldingsformulier:</w:t>
      </w:r>
      <w:r>
        <w:rPr>
          <w:sz w:val="48"/>
        </w:rPr>
        <w:t xml:space="preserve">  </w:t>
      </w:r>
      <w:r>
        <w:rPr>
          <w:sz w:val="40"/>
        </w:rPr>
        <w:t xml:space="preserve"> </w:t>
      </w:r>
      <w:r>
        <w:rPr>
          <w:sz w:val="32"/>
        </w:rPr>
        <w:t>Vogelschrikkanonnen</w:t>
      </w:r>
      <w:r>
        <w:rPr>
          <w:sz w:val="40"/>
        </w:rPr>
        <w:t xml:space="preserve"> </w:t>
      </w:r>
    </w:p>
    <w:p w:rsidR="00DA47BF" w:rsidRDefault="007D6915">
      <w:pPr>
        <w:pBdr>
          <w:top w:val="single" w:sz="4" w:space="0" w:color="000000"/>
          <w:left w:val="single" w:sz="4" w:space="0" w:color="000000"/>
          <w:bottom w:val="single" w:sz="4" w:space="0" w:color="000000"/>
          <w:right w:val="single" w:sz="4" w:space="0" w:color="000000"/>
        </w:pBdr>
        <w:shd w:val="clear" w:color="auto" w:fill="000000"/>
        <w:spacing w:after="227" w:line="259" w:lineRule="auto"/>
        <w:ind w:left="-5" w:right="0"/>
      </w:pPr>
      <w:r>
        <w:rPr>
          <w:color w:val="FFFFFF"/>
        </w:rPr>
        <w:t xml:space="preserve">Aanvrager </w:t>
      </w:r>
    </w:p>
    <w:p w:rsidR="00DA47BF" w:rsidRDefault="007D6915">
      <w:pPr>
        <w:spacing w:after="38" w:line="259" w:lineRule="auto"/>
        <w:ind w:left="0" w:right="0" w:firstLine="0"/>
      </w:pPr>
      <w:r>
        <w:t xml:space="preserve"> </w:t>
      </w:r>
    </w:p>
    <w:p w:rsidR="00DA47BF" w:rsidRDefault="007D6915">
      <w:pPr>
        <w:spacing w:after="0" w:line="288" w:lineRule="auto"/>
        <w:ind w:left="0" w:firstLine="0"/>
        <w:jc w:val="right"/>
      </w:pPr>
      <w:r>
        <w:t xml:space="preserve">Naam, voornaam, adres     </w:t>
      </w:r>
      <w:r>
        <w:tab/>
        <w:t>……………………………………………………</w:t>
      </w:r>
      <w:bookmarkStart w:id="0" w:name="_GoBack"/>
      <w:bookmarkEnd w:id="0"/>
      <w:r>
        <w:t xml:space="preserve">……………………………………………………… …………………………………………………………………………………………………………… </w:t>
      </w:r>
    </w:p>
    <w:p w:rsidR="00DA47BF" w:rsidRDefault="007D6915">
      <w:pPr>
        <w:spacing w:after="0" w:line="275" w:lineRule="auto"/>
        <w:ind w:left="0" w:right="11" w:firstLine="2832"/>
        <w:jc w:val="both"/>
      </w:pPr>
      <w:r>
        <w:t xml:space="preserve">…………………………………………………………………………………………………………… </w:t>
      </w:r>
      <w:r>
        <w:t xml:space="preserve">Telefoon   …………………………………………………………………………………………………………… E-mail    …………………………………………………………………………………………………………… </w:t>
      </w:r>
    </w:p>
    <w:p w:rsidR="00DA47BF" w:rsidRDefault="007D6915">
      <w:pPr>
        <w:spacing w:after="268" w:line="259" w:lineRule="auto"/>
        <w:ind w:left="0" w:right="0" w:firstLine="0"/>
      </w:pPr>
      <w:r>
        <w:rPr>
          <w:sz w:val="16"/>
        </w:rPr>
        <w:t xml:space="preserve"> </w:t>
      </w:r>
    </w:p>
    <w:p w:rsidR="00DA47BF" w:rsidRDefault="007D6915">
      <w:pPr>
        <w:spacing w:after="296"/>
        <w:ind w:left="-5" w:right="0"/>
      </w:pPr>
      <w:r>
        <w:t>Ondergetekende houdt zich eraan de volgende voorwaarden te respecteren, conform de algemene zonale politieverordening, goedgekeurd  door de gemeente</w:t>
      </w:r>
      <w:r>
        <w:t xml:space="preserve">raad in zitting van 1 april 2016: </w:t>
      </w:r>
    </w:p>
    <w:p w:rsidR="00DA47BF" w:rsidRDefault="007D6915">
      <w:pPr>
        <w:numPr>
          <w:ilvl w:val="0"/>
          <w:numId w:val="1"/>
        </w:numPr>
        <w:ind w:right="0" w:hanging="360"/>
      </w:pPr>
      <w:r>
        <w:t xml:space="preserve">Al dan niet-automatische vogelschrikkanonnen of gelijkaardige </w:t>
      </w:r>
      <w:proofErr w:type="spellStart"/>
      <w:r>
        <w:t>geluidsproducerende</w:t>
      </w:r>
      <w:proofErr w:type="spellEnd"/>
      <w:r>
        <w:t xml:space="preserve"> toestellen of voorwerpen, opgesteld ter bescherming en beveiliging van de gewassen en de oogst, moeten op minstens 100 meter van de in de b</w:t>
      </w:r>
      <w:r>
        <w:t>uurt gelegen woningen worden geplaatst, met uitzondering van de eigen woning van de gebruiker van het toestel. Het is verboden deze toestellen tussen 21.30 uur en 06.00 uur te laten werken. De geluidsmond van het toestel mag niet worden gericht naar woning</w:t>
      </w:r>
      <w:r>
        <w:t xml:space="preserve">en (andere dan de exploitatiezetel) die op minder dan 150 meter gelegen zijn. </w:t>
      </w:r>
      <w:r>
        <w:t xml:space="preserve">                                         </w:t>
      </w:r>
    </w:p>
    <w:p w:rsidR="00DA47BF" w:rsidRDefault="007D6915">
      <w:pPr>
        <w:spacing w:after="63"/>
        <w:ind w:left="370" w:right="0"/>
      </w:pPr>
      <w:r>
        <w:t xml:space="preserve">De tijdsduur tussen twee opeenvolgende ontploffingen moet minstens 10 minuten bedragen. Twee tot drie salvo’s na elkaar, binnen de vijftien seconden, worden als één knal beschouwd. </w:t>
      </w:r>
    </w:p>
    <w:p w:rsidR="00DA47BF" w:rsidRDefault="007D6915">
      <w:pPr>
        <w:numPr>
          <w:ilvl w:val="0"/>
          <w:numId w:val="1"/>
        </w:numPr>
        <w:spacing w:after="65"/>
        <w:ind w:right="0" w:hanging="360"/>
      </w:pPr>
      <w:r>
        <w:rPr>
          <w:noProof/>
        </w:rPr>
        <w:drawing>
          <wp:anchor distT="0" distB="0" distL="114300" distR="114300" simplePos="0" relativeHeight="251658240" behindDoc="0" locked="0" layoutInCell="1" allowOverlap="0">
            <wp:simplePos x="0" y="0"/>
            <wp:positionH relativeFrom="page">
              <wp:posOffset>824992</wp:posOffset>
            </wp:positionH>
            <wp:positionV relativeFrom="page">
              <wp:posOffset>228600</wp:posOffset>
            </wp:positionV>
            <wp:extent cx="1801368" cy="518160"/>
            <wp:effectExtent l="0" t="0" r="0" b="0"/>
            <wp:wrapTopAndBottom/>
            <wp:docPr id="11930" name="Picture 11930"/>
            <wp:cNvGraphicFramePr/>
            <a:graphic xmlns:a="http://schemas.openxmlformats.org/drawingml/2006/main">
              <a:graphicData uri="http://schemas.openxmlformats.org/drawingml/2006/picture">
                <pic:pic xmlns:pic="http://schemas.openxmlformats.org/drawingml/2006/picture">
                  <pic:nvPicPr>
                    <pic:cNvPr id="11930" name="Picture 11930"/>
                    <pic:cNvPicPr/>
                  </pic:nvPicPr>
                  <pic:blipFill>
                    <a:blip r:embed="rId5"/>
                    <a:stretch>
                      <a:fillRect/>
                    </a:stretch>
                  </pic:blipFill>
                  <pic:spPr>
                    <a:xfrm>
                      <a:off x="0" y="0"/>
                      <a:ext cx="1801368" cy="518160"/>
                    </a:xfrm>
                    <a:prstGeom prst="rect">
                      <a:avLst/>
                    </a:prstGeom>
                  </pic:spPr>
                </pic:pic>
              </a:graphicData>
            </a:graphic>
          </wp:anchor>
        </w:drawing>
      </w:r>
      <w:r>
        <w:t>Het gebruik van de toestellen bedoeld in het voorgaande artikel is onderw</w:t>
      </w:r>
      <w:r>
        <w:t xml:space="preserve">orpen aan een voorafgaande meldingsplicht bij het gemeentebestuur op een daartoe ter beschikking gesteld formulier. Dit formulier bevat de identiteitsgegevens van de aanvrager alsook de exacte plaats van de toestellen. </w:t>
      </w:r>
    </w:p>
    <w:p w:rsidR="00DA47BF" w:rsidRDefault="007D6915">
      <w:pPr>
        <w:numPr>
          <w:ilvl w:val="0"/>
          <w:numId w:val="1"/>
        </w:numPr>
        <w:spacing w:after="64"/>
        <w:ind w:right="0" w:hanging="360"/>
      </w:pPr>
      <w:r>
        <w:t xml:space="preserve">Het overtreden van de artikelen van </w:t>
      </w:r>
      <w:r>
        <w:t xml:space="preserve">deze afdeling wordt bestraft met een administratieve geldboete van minimum € 75 tot maximum € 150. </w:t>
      </w:r>
    </w:p>
    <w:p w:rsidR="00DA47BF" w:rsidRDefault="007D6915">
      <w:pPr>
        <w:numPr>
          <w:ilvl w:val="0"/>
          <w:numId w:val="1"/>
        </w:numPr>
        <w:ind w:right="0" w:hanging="360"/>
      </w:pPr>
      <w:r>
        <w:t xml:space="preserve">Er dient een melding </w:t>
      </w:r>
      <w:r>
        <w:t>per (werk)jaar</w:t>
      </w:r>
      <w:r>
        <w:t xml:space="preserve"> te gebeuren. </w:t>
      </w:r>
    </w:p>
    <w:p w:rsidR="00DA47BF" w:rsidRDefault="007D6915">
      <w:pPr>
        <w:spacing w:after="0" w:line="259" w:lineRule="auto"/>
        <w:ind w:left="0" w:right="0" w:firstLine="0"/>
      </w:pPr>
      <w:r>
        <w:t xml:space="preserve"> </w:t>
      </w:r>
    </w:p>
    <w:p w:rsidR="00DA47BF" w:rsidRDefault="007D6915">
      <w:pPr>
        <w:ind w:left="-5" w:right="0"/>
      </w:pPr>
      <w:r>
        <w:t xml:space="preserve">Heuvelland,  ......./……./…………. </w:t>
      </w:r>
    </w:p>
    <w:p w:rsidR="00DA47BF" w:rsidRDefault="007D6915">
      <w:pPr>
        <w:spacing w:after="227" w:line="259" w:lineRule="auto"/>
        <w:ind w:left="0" w:right="0" w:firstLine="0"/>
      </w:pPr>
      <w:r>
        <w:t xml:space="preserve"> </w:t>
      </w:r>
    </w:p>
    <w:p w:rsidR="00DA47BF" w:rsidRDefault="007D6915">
      <w:pPr>
        <w:pBdr>
          <w:top w:val="single" w:sz="4" w:space="0" w:color="000000"/>
          <w:left w:val="single" w:sz="4" w:space="0" w:color="000000"/>
          <w:bottom w:val="single" w:sz="4" w:space="0" w:color="000000"/>
          <w:right w:val="single" w:sz="4" w:space="0" w:color="000000"/>
        </w:pBdr>
        <w:shd w:val="clear" w:color="auto" w:fill="000000"/>
        <w:spacing w:after="227" w:line="259" w:lineRule="auto"/>
        <w:ind w:left="-5" w:right="0"/>
      </w:pPr>
      <w:r>
        <w:rPr>
          <w:color w:val="FFFFFF"/>
        </w:rPr>
        <w:t xml:space="preserve">Locatie 1 </w:t>
      </w:r>
    </w:p>
    <w:p w:rsidR="00DA47BF" w:rsidRDefault="007D6915">
      <w:pPr>
        <w:tabs>
          <w:tab w:val="center" w:pos="1416"/>
          <w:tab w:val="right" w:pos="9074"/>
        </w:tabs>
        <w:spacing w:after="263"/>
        <w:ind w:left="-15" w:right="0" w:firstLine="0"/>
      </w:pPr>
      <w:r>
        <w:t xml:space="preserve">Locatie:          </w:t>
      </w:r>
      <w:r>
        <w:tab/>
        <w:t xml:space="preserve"> </w:t>
      </w:r>
      <w:r>
        <w:tab/>
        <w:t xml:space="preserve">………………………………………………………………………………………………………………………..            </w:t>
      </w:r>
    </w:p>
    <w:p w:rsidR="00DA47BF" w:rsidRDefault="007D6915">
      <w:pPr>
        <w:tabs>
          <w:tab w:val="center" w:pos="1416"/>
          <w:tab w:val="right" w:pos="9074"/>
        </w:tabs>
        <w:spacing w:after="29"/>
        <w:ind w:left="-15" w:right="0" w:firstLine="0"/>
      </w:pPr>
      <w:r>
        <w:t xml:space="preserve">Type gewas </w:t>
      </w:r>
      <w:r>
        <w:tab/>
        <w:t xml:space="preserve"> </w:t>
      </w:r>
      <w:r>
        <w:tab/>
        <w:t xml:space="preserve">……………………………………………………………………………………………………………………….. </w:t>
      </w:r>
    </w:p>
    <w:tbl>
      <w:tblPr>
        <w:tblStyle w:val="TableGrid"/>
        <w:tblW w:w="9209" w:type="dxa"/>
        <w:tblInd w:w="-106" w:type="dxa"/>
        <w:tblCellMar>
          <w:top w:w="0" w:type="dxa"/>
          <w:left w:w="0" w:type="dxa"/>
          <w:bottom w:w="0" w:type="dxa"/>
          <w:right w:w="115" w:type="dxa"/>
        </w:tblCellMar>
        <w:tblLook w:val="04A0" w:firstRow="1" w:lastRow="0" w:firstColumn="1" w:lastColumn="0" w:noHBand="0" w:noVBand="1"/>
      </w:tblPr>
      <w:tblGrid>
        <w:gridCol w:w="2230"/>
        <w:gridCol w:w="6979"/>
      </w:tblGrid>
      <w:tr w:rsidR="00DA47BF">
        <w:trPr>
          <w:trHeight w:val="464"/>
        </w:trPr>
        <w:tc>
          <w:tcPr>
            <w:tcW w:w="2230" w:type="dxa"/>
            <w:tcBorders>
              <w:top w:val="nil"/>
              <w:left w:val="nil"/>
              <w:bottom w:val="single" w:sz="4" w:space="0" w:color="000000"/>
              <w:right w:val="nil"/>
            </w:tcBorders>
          </w:tcPr>
          <w:p w:rsidR="00DA47BF" w:rsidRDefault="007D6915">
            <w:pPr>
              <w:tabs>
                <w:tab w:val="center" w:pos="1522"/>
              </w:tabs>
              <w:spacing w:after="0" w:line="259" w:lineRule="auto"/>
              <w:ind w:left="0" w:right="0" w:firstLine="0"/>
            </w:pPr>
            <w:r>
              <w:t xml:space="preserve">Periode  </w:t>
            </w:r>
            <w:r>
              <w:tab/>
              <w:t xml:space="preserve"> </w:t>
            </w:r>
          </w:p>
        </w:tc>
        <w:tc>
          <w:tcPr>
            <w:tcW w:w="6979" w:type="dxa"/>
            <w:tcBorders>
              <w:top w:val="nil"/>
              <w:left w:val="nil"/>
              <w:bottom w:val="single" w:sz="4" w:space="0" w:color="000000"/>
              <w:right w:val="nil"/>
            </w:tcBorders>
          </w:tcPr>
          <w:p w:rsidR="00DA47BF" w:rsidRDefault="007D6915">
            <w:pPr>
              <w:spacing w:after="0" w:line="259" w:lineRule="auto"/>
              <w:ind w:left="0" w:right="0" w:firstLine="0"/>
            </w:pPr>
            <w:r>
              <w:t xml:space="preserve">van  ......./……./…………. tot  ......./……./…………. </w:t>
            </w:r>
          </w:p>
        </w:tc>
      </w:tr>
      <w:tr w:rsidR="00DA47BF">
        <w:trPr>
          <w:trHeight w:val="516"/>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000000"/>
          </w:tcPr>
          <w:p w:rsidR="00DA47BF" w:rsidRDefault="007D6915">
            <w:pPr>
              <w:spacing w:after="0" w:line="259" w:lineRule="auto"/>
              <w:ind w:left="106" w:right="0" w:firstLine="0"/>
            </w:pPr>
            <w:r>
              <w:rPr>
                <w:color w:val="FFFFFF"/>
              </w:rPr>
              <w:t xml:space="preserve">Locatie 2 </w:t>
            </w:r>
          </w:p>
        </w:tc>
      </w:tr>
    </w:tbl>
    <w:p w:rsidR="00DA47BF" w:rsidRDefault="007D6915">
      <w:pPr>
        <w:tabs>
          <w:tab w:val="center" w:pos="1416"/>
          <w:tab w:val="right" w:pos="9074"/>
        </w:tabs>
        <w:spacing w:after="263"/>
        <w:ind w:left="-15" w:right="0" w:firstLine="0"/>
      </w:pPr>
      <w:r>
        <w:t xml:space="preserve">Locatie:          </w:t>
      </w:r>
      <w:r>
        <w:tab/>
        <w:t xml:space="preserve"> </w:t>
      </w:r>
      <w:r>
        <w:tab/>
        <w:t xml:space="preserve">………………………………………………………………………………………………………………………..            </w:t>
      </w:r>
    </w:p>
    <w:p w:rsidR="00DA47BF" w:rsidRDefault="007D6915">
      <w:pPr>
        <w:tabs>
          <w:tab w:val="center" w:pos="1416"/>
          <w:tab w:val="right" w:pos="9074"/>
        </w:tabs>
        <w:spacing w:after="263"/>
        <w:ind w:left="-15" w:right="0" w:firstLine="0"/>
      </w:pPr>
      <w:r>
        <w:t xml:space="preserve">Type gewas </w:t>
      </w:r>
      <w:r>
        <w:tab/>
        <w:t xml:space="preserve"> </w:t>
      </w:r>
      <w:r>
        <w:tab/>
        <w:t xml:space="preserve">……………………………………………………………………………………………………………………….. </w:t>
      </w:r>
    </w:p>
    <w:p w:rsidR="00DA47BF" w:rsidRDefault="007D6915">
      <w:pPr>
        <w:tabs>
          <w:tab w:val="center" w:pos="1416"/>
          <w:tab w:val="center" w:pos="4123"/>
        </w:tabs>
        <w:spacing w:after="241"/>
        <w:ind w:left="-15" w:right="0" w:firstLine="0"/>
      </w:pPr>
      <w:r>
        <w:t xml:space="preserve">Periode  </w:t>
      </w:r>
      <w:r>
        <w:tab/>
        <w:t xml:space="preserve"> </w:t>
      </w:r>
      <w:r>
        <w:tab/>
        <w:t xml:space="preserve">van  ......./……./…………. tot  ......./……./…………. </w:t>
      </w:r>
    </w:p>
    <w:p w:rsidR="00DA47BF" w:rsidRDefault="007D6915">
      <w:pPr>
        <w:spacing w:after="40" w:line="259" w:lineRule="auto"/>
        <w:ind w:left="0" w:right="0" w:firstLine="0"/>
      </w:pPr>
      <w:r>
        <w:lastRenderedPageBreak/>
        <w:t xml:space="preserve"> </w:t>
      </w:r>
    </w:p>
    <w:p w:rsidR="00DA47BF" w:rsidRDefault="007D6915">
      <w:pPr>
        <w:spacing w:after="0" w:line="278" w:lineRule="auto"/>
        <w:ind w:left="0" w:right="0" w:firstLine="0"/>
      </w:pPr>
      <w:r>
        <w:t xml:space="preserve">Dit formulier indienen bij de gemeente Heuvelland, </w:t>
      </w:r>
      <w:r>
        <w:t xml:space="preserve">Bergstraat 24, 8950 Heuvelland                                    of via E-mail naar </w:t>
      </w:r>
      <w:r>
        <w:rPr>
          <w:color w:val="0000FF"/>
          <w:u w:val="single" w:color="0000FF"/>
        </w:rPr>
        <w:t>luc.gruson@heuvelland.be</w:t>
      </w:r>
      <w:r>
        <w:t xml:space="preserve">  </w:t>
      </w:r>
    </w:p>
    <w:sectPr w:rsidR="00DA47BF">
      <w:pgSz w:w="11900" w:h="16840"/>
      <w:pgMar w:top="1440" w:right="141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A3752"/>
    <w:multiLevelType w:val="hybridMultilevel"/>
    <w:tmpl w:val="E7040BDE"/>
    <w:lvl w:ilvl="0" w:tplc="8EA25E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E4F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80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0C61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406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00A5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2E0C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ACA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1C32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BF"/>
    <w:rsid w:val="001C4686"/>
    <w:rsid w:val="007D6915"/>
    <w:rsid w:val="00DA4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17DF"/>
  <w15:docId w15:val="{9BA0C532-D92A-4FF9-9B6C-1948CCEF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10" w:right="12"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Microsoft Word - Meldingsformulier.doc</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Meldingsformulier.doc</dc:title>
  <dc:subject/>
  <dc:creator>luc</dc:creator>
  <cp:keywords/>
  <cp:lastModifiedBy>Luc Gruson</cp:lastModifiedBy>
  <cp:revision>4</cp:revision>
  <dcterms:created xsi:type="dcterms:W3CDTF">2019-12-11T12:53:00Z</dcterms:created>
  <dcterms:modified xsi:type="dcterms:W3CDTF">2019-12-11T12:53:00Z</dcterms:modified>
</cp:coreProperties>
</file>